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AEEC" w14:textId="77777777" w:rsidR="004B1BCC" w:rsidRDefault="00986457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ЗАКОН </w:t>
      </w:r>
      <w:r>
        <w:br/>
      </w:r>
      <w:r>
        <w:rPr>
          <w:rFonts w:ascii="Times" w:hAnsi="Times"/>
          <w:b/>
          <w:color w:val="333333"/>
        </w:rPr>
        <w:t xml:space="preserve"> О УПОТРЕБИ СРПСКОГ ЈЕЗИКА У ЈАВНОМ ЖИВОТУ И ЗАШТИТИ И ОЧУВАЊУ</w:t>
      </w:r>
      <w:r>
        <w:rPr>
          <w:rFonts w:ascii="Times" w:hAnsi="Times"/>
          <w:b/>
          <w:color w:val="333333"/>
        </w:rPr>
        <w:t xml:space="preserve"> ЋИРИЛИЧКОГ ПИСМА </w:t>
      </w:r>
    </w:p>
    <w:p w14:paraId="21EB4FAE" w14:textId="77777777" w:rsidR="004B1BCC" w:rsidRPr="00986457" w:rsidRDefault="00986457">
      <w:pPr>
        <w:spacing w:after="450"/>
        <w:ind w:left="750"/>
        <w:jc w:val="center"/>
      </w:pPr>
      <w:r w:rsidRPr="00986457">
        <w:rPr>
          <w:rFonts w:ascii="Times" w:hAnsi="Times"/>
          <w:b/>
        </w:rPr>
        <w:t>(</w:t>
      </w:r>
      <w:proofErr w:type="spellStart"/>
      <w:r w:rsidRPr="00986457">
        <w:rPr>
          <w:rFonts w:ascii="Times" w:hAnsi="Times"/>
          <w:b/>
        </w:rPr>
        <w:t>Сл</w:t>
      </w:r>
      <w:proofErr w:type="spellEnd"/>
      <w:r w:rsidRPr="00986457">
        <w:rPr>
          <w:rFonts w:ascii="Times" w:hAnsi="Times"/>
          <w:b/>
        </w:rPr>
        <w:t xml:space="preserve">. </w:t>
      </w:r>
      <w:proofErr w:type="spellStart"/>
      <w:r w:rsidRPr="00986457">
        <w:rPr>
          <w:rFonts w:ascii="Times" w:hAnsi="Times"/>
          <w:b/>
        </w:rPr>
        <w:t>гласник</w:t>
      </w:r>
      <w:proofErr w:type="spellEnd"/>
      <w:r w:rsidRPr="00986457">
        <w:rPr>
          <w:rFonts w:ascii="Times" w:hAnsi="Times"/>
          <w:b/>
        </w:rPr>
        <w:t xml:space="preserve"> РС </w:t>
      </w:r>
      <w:proofErr w:type="spellStart"/>
      <w:r w:rsidRPr="00986457">
        <w:rPr>
          <w:rFonts w:ascii="Times" w:hAnsi="Times"/>
          <w:b/>
        </w:rPr>
        <w:t>бр</w:t>
      </w:r>
      <w:proofErr w:type="spellEnd"/>
      <w:r w:rsidRPr="00986457">
        <w:rPr>
          <w:rFonts w:ascii="Times" w:hAnsi="Times"/>
          <w:b/>
        </w:rPr>
        <w:t xml:space="preserve">. 89/21) </w:t>
      </w:r>
    </w:p>
    <w:p w14:paraId="5B5C85AD" w14:textId="77777777" w:rsidR="004B1BCC" w:rsidRPr="00986457" w:rsidRDefault="00986457">
      <w:pPr>
        <w:spacing w:after="450"/>
        <w:ind w:left="750"/>
        <w:jc w:val="center"/>
      </w:pPr>
      <w:proofErr w:type="spellStart"/>
      <w:r w:rsidRPr="00986457">
        <w:rPr>
          <w:rFonts w:ascii="Times" w:hAnsi="Times"/>
          <w:b/>
        </w:rPr>
        <w:t>Основни</w:t>
      </w:r>
      <w:proofErr w:type="spellEnd"/>
      <w:r w:rsidRPr="00986457">
        <w:rPr>
          <w:rFonts w:ascii="Times" w:hAnsi="Times"/>
          <w:b/>
        </w:rPr>
        <w:t xml:space="preserve"> </w:t>
      </w:r>
      <w:proofErr w:type="spellStart"/>
      <w:r w:rsidRPr="00986457">
        <w:rPr>
          <w:rFonts w:ascii="Times" w:hAnsi="Times"/>
          <w:b/>
        </w:rPr>
        <w:t>текст</w:t>
      </w:r>
      <w:proofErr w:type="spellEnd"/>
      <w:r w:rsidRPr="00986457">
        <w:rPr>
          <w:rFonts w:ascii="Times" w:hAnsi="Times"/>
          <w:b/>
        </w:rPr>
        <w:t xml:space="preserve"> </w:t>
      </w:r>
      <w:proofErr w:type="spellStart"/>
      <w:r w:rsidRPr="00986457">
        <w:rPr>
          <w:rFonts w:ascii="Times" w:hAnsi="Times"/>
          <w:b/>
        </w:rPr>
        <w:t>на</w:t>
      </w:r>
      <w:proofErr w:type="spellEnd"/>
      <w:r w:rsidRPr="00986457">
        <w:rPr>
          <w:rFonts w:ascii="Times" w:hAnsi="Times"/>
          <w:b/>
        </w:rPr>
        <w:t xml:space="preserve"> </w:t>
      </w:r>
      <w:proofErr w:type="spellStart"/>
      <w:r w:rsidRPr="00986457">
        <w:rPr>
          <w:rFonts w:ascii="Times" w:hAnsi="Times"/>
          <w:b/>
        </w:rPr>
        <w:t>снази</w:t>
      </w:r>
      <w:proofErr w:type="spellEnd"/>
      <w:r w:rsidRPr="00986457">
        <w:rPr>
          <w:rFonts w:ascii="Times" w:hAnsi="Times"/>
          <w:b/>
        </w:rPr>
        <w:t xml:space="preserve"> </w:t>
      </w:r>
      <w:proofErr w:type="spellStart"/>
      <w:r w:rsidRPr="00986457">
        <w:rPr>
          <w:rFonts w:ascii="Times" w:hAnsi="Times"/>
          <w:b/>
        </w:rPr>
        <w:t>од</w:t>
      </w:r>
      <w:proofErr w:type="spellEnd"/>
      <w:r w:rsidRPr="00986457">
        <w:rPr>
          <w:rFonts w:ascii="Times" w:hAnsi="Times"/>
          <w:b/>
        </w:rPr>
        <w:t xml:space="preserve"> 23/09/</w:t>
      </w:r>
      <w:proofErr w:type="gramStart"/>
      <w:r w:rsidRPr="00986457">
        <w:rPr>
          <w:rFonts w:ascii="Times" w:hAnsi="Times"/>
          <w:b/>
        </w:rPr>
        <w:t>2021 ,</w:t>
      </w:r>
      <w:proofErr w:type="gramEnd"/>
      <w:r w:rsidRPr="00986457">
        <w:rPr>
          <w:rFonts w:ascii="Times" w:hAnsi="Times"/>
          <w:b/>
        </w:rPr>
        <w:t xml:space="preserve"> у </w:t>
      </w:r>
      <w:proofErr w:type="spellStart"/>
      <w:r w:rsidRPr="00986457">
        <w:rPr>
          <w:rFonts w:ascii="Times" w:hAnsi="Times"/>
          <w:b/>
        </w:rPr>
        <w:t>примени</w:t>
      </w:r>
      <w:proofErr w:type="spellEnd"/>
      <w:r w:rsidRPr="00986457">
        <w:rPr>
          <w:rFonts w:ascii="Times" w:hAnsi="Times"/>
          <w:b/>
        </w:rPr>
        <w:t xml:space="preserve"> </w:t>
      </w:r>
      <w:proofErr w:type="spellStart"/>
      <w:r w:rsidRPr="00986457">
        <w:rPr>
          <w:rFonts w:ascii="Times" w:hAnsi="Times"/>
          <w:b/>
        </w:rPr>
        <w:t>од</w:t>
      </w:r>
      <w:proofErr w:type="spellEnd"/>
      <w:r w:rsidRPr="00986457">
        <w:rPr>
          <w:rFonts w:ascii="Times" w:hAnsi="Times"/>
          <w:b/>
        </w:rPr>
        <w:t xml:space="preserve"> 24/03/2022  </w:t>
      </w:r>
    </w:p>
    <w:p w14:paraId="078111EC" w14:textId="77777777" w:rsidR="004B1BCC" w:rsidRDefault="0098645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Предмет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закона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7D993690" w14:textId="77777777" w:rsidR="004B1BCC" w:rsidRDefault="0098645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1. </w:t>
      </w:r>
    </w:p>
    <w:p w14:paraId="79CF3C7A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животу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мере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матичног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>.</w:t>
      </w:r>
    </w:p>
    <w:p w14:paraId="1E50126D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Одредбе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искључују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истовремено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писмом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00DFAE0D" w14:textId="77777777" w:rsidR="004B1BCC" w:rsidRDefault="0098645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Појмови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024E305" w14:textId="77777777" w:rsidR="004B1BCC" w:rsidRDefault="0098645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2. </w:t>
      </w:r>
    </w:p>
    <w:p w14:paraId="4225F66F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Српским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језиком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смислу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сматра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стандардизо</w:t>
      </w:r>
      <w:r>
        <w:rPr>
          <w:rFonts w:ascii="Times" w:hAnsi="Times"/>
          <w:color w:val="000000"/>
        </w:rPr>
        <w:t>вани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тип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средство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опште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добро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.</w:t>
      </w:r>
    </w:p>
    <w:p w14:paraId="456BC778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Матичним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писмом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смислу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сматра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стандардизовани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тип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ћирилице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упориште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идентитета</w:t>
      </w:r>
      <w:proofErr w:type="spellEnd"/>
      <w:r>
        <w:rPr>
          <w:rFonts w:ascii="Times" w:hAnsi="Times"/>
          <w:color w:val="000000"/>
        </w:rPr>
        <w:t>.</w:t>
      </w:r>
    </w:p>
    <w:p w14:paraId="52D01F28" w14:textId="77777777" w:rsidR="004B1BCC" w:rsidRDefault="0098645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Обавезна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употреба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српског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језика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ћ</w:t>
      </w:r>
      <w:r>
        <w:rPr>
          <w:rFonts w:ascii="Times" w:hAnsi="Times"/>
          <w:b/>
          <w:color w:val="333333"/>
        </w:rPr>
        <w:t>ириличког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писма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5483633" w14:textId="77777777" w:rsidR="004B1BCC" w:rsidRDefault="0098645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3. </w:t>
      </w:r>
    </w:p>
    <w:p w14:paraId="0E53EEE3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Српски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матично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писмо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службена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писама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обавезно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употребљава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државних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аутономних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покрајина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градова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општина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устано</w:t>
      </w:r>
      <w:r>
        <w:rPr>
          <w:rFonts w:ascii="Times" w:hAnsi="Times"/>
          <w:color w:val="000000"/>
        </w:rPr>
        <w:t>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привредних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друштава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организација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овлашћења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предузећа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јавних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служби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и у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организација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службена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писама</w:t>
      </w:r>
      <w:proofErr w:type="spellEnd"/>
      <w:r>
        <w:rPr>
          <w:rFonts w:ascii="Times" w:hAnsi="Times"/>
          <w:color w:val="000000"/>
        </w:rPr>
        <w:t>.</w:t>
      </w:r>
    </w:p>
    <w:p w14:paraId="45004252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(2) У </w:t>
      </w:r>
      <w:proofErr w:type="spellStart"/>
      <w:r>
        <w:rPr>
          <w:rFonts w:ascii="Times" w:hAnsi="Times"/>
          <w:color w:val="000000"/>
        </w:rPr>
        <w:t>установама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</w:t>
      </w:r>
      <w:r>
        <w:rPr>
          <w:rFonts w:ascii="Times" w:hAnsi="Times"/>
          <w:color w:val="000000"/>
        </w:rPr>
        <w:t>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облицима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организовања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образовања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предшколско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основно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средње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високо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образовање</w:t>
      </w:r>
      <w:proofErr w:type="spellEnd"/>
      <w:r>
        <w:rPr>
          <w:rFonts w:ascii="Times" w:hAnsi="Times"/>
          <w:color w:val="000000"/>
        </w:rPr>
        <w:t xml:space="preserve">), </w:t>
      </w:r>
      <w:proofErr w:type="spellStart"/>
      <w:r>
        <w:rPr>
          <w:rFonts w:ascii="Times" w:hAnsi="Times"/>
          <w:color w:val="000000"/>
        </w:rPr>
        <w:t>образовно-васпитни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остварује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писму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законима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образовања</w:t>
      </w:r>
      <w:proofErr w:type="spellEnd"/>
      <w:r>
        <w:rPr>
          <w:rFonts w:ascii="Times" w:hAnsi="Times"/>
          <w:color w:val="000000"/>
        </w:rPr>
        <w:t>.</w:t>
      </w:r>
    </w:p>
    <w:p w14:paraId="35FD250C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Српски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</w:t>
      </w:r>
      <w:r>
        <w:rPr>
          <w:rFonts w:ascii="Times" w:hAnsi="Times"/>
          <w:color w:val="000000"/>
        </w:rPr>
        <w:t>тично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писмо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обавезно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употребљава</w:t>
      </w:r>
      <w:proofErr w:type="spellEnd"/>
      <w:r>
        <w:rPr>
          <w:rFonts w:ascii="Times" w:hAnsi="Times"/>
          <w:color w:val="000000"/>
        </w:rPr>
        <w:t xml:space="preserve"> и у </w:t>
      </w:r>
      <w:proofErr w:type="spellStart"/>
      <w:r>
        <w:rPr>
          <w:rFonts w:ascii="Times" w:hAnsi="Times"/>
          <w:color w:val="000000"/>
        </w:rPr>
        <w:t>раду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пословању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>:</w:t>
      </w:r>
    </w:p>
    <w:p w14:paraId="4B830E5B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привредних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друштава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организовања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већинским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учешћем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капитала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DCAA075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привредних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друштава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организовања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научно-истраживачке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јавним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службама</w:t>
      </w:r>
      <w:proofErr w:type="spellEnd"/>
      <w:r>
        <w:rPr>
          <w:rFonts w:ascii="Times" w:hAnsi="Times"/>
          <w:color w:val="000000"/>
        </w:rPr>
        <w:t xml:space="preserve"> а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већинским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учешћем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капитала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17A9BD1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професионалних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струковних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удружења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представљају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националном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међународном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нивоу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7B88FBF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4) </w:t>
      </w:r>
      <w:proofErr w:type="spellStart"/>
      <w:r>
        <w:rPr>
          <w:rFonts w:ascii="Times" w:hAnsi="Times"/>
          <w:color w:val="000000"/>
        </w:rPr>
        <w:t>Јавне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медијске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"</w:t>
      </w:r>
      <w:proofErr w:type="spellStart"/>
      <w:r>
        <w:rPr>
          <w:rFonts w:ascii="Times" w:hAnsi="Times"/>
          <w:color w:val="000000"/>
        </w:rPr>
        <w:t>Радио-телевизија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" и </w:t>
      </w:r>
      <w:proofErr w:type="spellStart"/>
      <w:r>
        <w:rPr>
          <w:rFonts w:ascii="Times" w:hAnsi="Times"/>
          <w:color w:val="000000"/>
        </w:rPr>
        <w:t>Јавне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медијске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установе</w:t>
      </w:r>
      <w:proofErr w:type="spellEnd"/>
      <w:r>
        <w:rPr>
          <w:rFonts w:ascii="Times" w:hAnsi="Times"/>
          <w:color w:val="000000"/>
        </w:rPr>
        <w:t xml:space="preserve"> "</w:t>
      </w:r>
      <w:proofErr w:type="spellStart"/>
      <w:r>
        <w:rPr>
          <w:rFonts w:ascii="Times" w:hAnsi="Times"/>
          <w:color w:val="000000"/>
        </w:rPr>
        <w:t>Радио-телевизија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Војводине</w:t>
      </w:r>
      <w:proofErr w:type="spellEnd"/>
      <w:r>
        <w:rPr>
          <w:rFonts w:ascii="Times" w:hAnsi="Times"/>
          <w:color w:val="000000"/>
        </w:rPr>
        <w:t xml:space="preserve">",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медијски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сервиси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>.</w:t>
      </w:r>
    </w:p>
    <w:p w14:paraId="3E6F5EAA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(4) </w:t>
      </w:r>
      <w:proofErr w:type="spellStart"/>
      <w:r>
        <w:rPr>
          <w:rFonts w:ascii="Times" w:hAnsi="Times"/>
          <w:color w:val="000000"/>
        </w:rPr>
        <w:t>Обавезна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матичног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субјеката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обухвата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промет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укључује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исписивање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седишта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назива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роба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услуга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упутстава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информација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својствима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робе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услуга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гаранцијских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понуда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рачуна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фактура</w:t>
      </w:r>
      <w:proofErr w:type="spellEnd"/>
      <w:r>
        <w:rPr>
          <w:rFonts w:ascii="Times" w:hAnsi="Times"/>
          <w:color w:val="000000"/>
        </w:rPr>
        <w:t xml:space="preserve">) и </w:t>
      </w:r>
      <w:proofErr w:type="spellStart"/>
      <w:r>
        <w:rPr>
          <w:rFonts w:ascii="Times" w:hAnsi="Times"/>
          <w:color w:val="000000"/>
        </w:rPr>
        <w:t>потврда</w:t>
      </w:r>
      <w:proofErr w:type="spellEnd"/>
      <w:r>
        <w:rPr>
          <w:rFonts w:ascii="Times" w:hAnsi="Times"/>
          <w:color w:val="000000"/>
        </w:rPr>
        <w:t>.</w:t>
      </w:r>
    </w:p>
    <w:p w14:paraId="518F7626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(5) </w:t>
      </w:r>
      <w:proofErr w:type="spellStart"/>
      <w:r>
        <w:rPr>
          <w:rFonts w:ascii="Times" w:hAnsi="Times"/>
          <w:color w:val="000000"/>
        </w:rPr>
        <w:t>Обавезна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смислу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</w:t>
      </w:r>
      <w:proofErr w:type="spellEnd"/>
      <w:r>
        <w:rPr>
          <w:rFonts w:ascii="Times" w:hAnsi="Times"/>
          <w:color w:val="000000"/>
        </w:rPr>
        <w:t xml:space="preserve">. 3. и 4.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>:</w:t>
      </w:r>
    </w:p>
    <w:p w14:paraId="07B47A35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приватну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комуникацију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искључује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контекст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обавезне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proofErr w:type="gram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1C0F409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>2</w:t>
      </w:r>
      <w:r>
        <w:rPr>
          <w:rFonts w:ascii="Times" w:hAnsi="Times"/>
          <w:color w:val="000000"/>
        </w:rPr>
        <w:t xml:space="preserve">) </w:t>
      </w:r>
      <w:proofErr w:type="spellStart"/>
      <w:r>
        <w:rPr>
          <w:rFonts w:ascii="Times" w:hAnsi="Times"/>
          <w:color w:val="000000"/>
        </w:rPr>
        <w:t>писање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употребу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личних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имена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525EBA43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двојезичне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публикације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књиге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компјутерске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програме</w:t>
      </w:r>
      <w:proofErr w:type="spellEnd"/>
      <w:r>
        <w:rPr>
          <w:rFonts w:ascii="Times" w:hAnsi="Times"/>
          <w:color w:val="000000"/>
        </w:rPr>
        <w:t xml:space="preserve"> (</w:t>
      </w:r>
      <w:proofErr w:type="spellStart"/>
      <w:r>
        <w:rPr>
          <w:rFonts w:ascii="Times" w:hAnsi="Times"/>
          <w:color w:val="000000"/>
        </w:rPr>
        <w:t>осим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њихових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описа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упутстава</w:t>
      </w:r>
      <w:proofErr w:type="spellEnd"/>
      <w:proofErr w:type="gramStart"/>
      <w:r>
        <w:rPr>
          <w:rFonts w:ascii="Times" w:hAnsi="Times"/>
          <w:color w:val="000000"/>
        </w:rPr>
        <w:t>);</w:t>
      </w:r>
      <w:proofErr w:type="gramEnd"/>
    </w:p>
    <w:p w14:paraId="171C70A3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прихваћену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научну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техничку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терминологију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919DDF4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научна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уметничка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дела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3064B115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научну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образовну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школа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језицим</w:t>
      </w:r>
      <w:r>
        <w:rPr>
          <w:rFonts w:ascii="Times" w:hAnsi="Times"/>
          <w:color w:val="000000"/>
        </w:rPr>
        <w:t>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двојезичких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школа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курсева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21EA4B7F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7) </w:t>
      </w:r>
      <w:proofErr w:type="spellStart"/>
      <w:r>
        <w:rPr>
          <w:rFonts w:ascii="Times" w:hAnsi="Times"/>
          <w:color w:val="000000"/>
        </w:rPr>
        <w:t>жигове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ознаке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географског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порекла</w:t>
      </w:r>
      <w:proofErr w:type="spellEnd"/>
      <w:r>
        <w:rPr>
          <w:rFonts w:ascii="Times" w:hAnsi="Times"/>
          <w:color w:val="000000"/>
        </w:rPr>
        <w:t>.</w:t>
      </w:r>
    </w:p>
    <w:p w14:paraId="345F0AF3" w14:textId="77777777" w:rsidR="004B1BCC" w:rsidRDefault="0098645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Савет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српски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језик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3D33CE84" w14:textId="77777777" w:rsidR="004B1BCC" w:rsidRDefault="0098645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4. </w:t>
      </w:r>
    </w:p>
    <w:p w14:paraId="07866750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Влада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оснива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анализира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стање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области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јавном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животу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спровођења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очувања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матичног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даје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препоруке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предлоге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стручна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мишљења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ради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унапређења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стања</w:t>
      </w:r>
      <w:proofErr w:type="spellEnd"/>
      <w:r>
        <w:rPr>
          <w:rFonts w:ascii="Times" w:hAnsi="Times"/>
          <w:color w:val="000000"/>
        </w:rPr>
        <w:t>.</w:t>
      </w:r>
    </w:p>
    <w:p w14:paraId="4A3614DF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Савет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посебни</w:t>
      </w:r>
      <w:r>
        <w:rPr>
          <w:rFonts w:ascii="Times" w:hAnsi="Times"/>
          <w:color w:val="000000"/>
        </w:rPr>
        <w:t>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актом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Владе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утврђују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његови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задаци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састав</w:t>
      </w:r>
      <w:proofErr w:type="spellEnd"/>
      <w:r>
        <w:rPr>
          <w:rFonts w:ascii="Times" w:hAnsi="Times"/>
          <w:color w:val="000000"/>
        </w:rPr>
        <w:t>.</w:t>
      </w:r>
    </w:p>
    <w:p w14:paraId="17CB7A51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(3) У </w:t>
      </w:r>
      <w:proofErr w:type="spellStart"/>
      <w:r>
        <w:rPr>
          <w:rFonts w:ascii="Times" w:hAnsi="Times"/>
          <w:color w:val="000000"/>
        </w:rPr>
        <w:t>Савету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натполовичну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већину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представници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језичке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струке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именују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предлог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Одбора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стандардизацију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>.</w:t>
      </w:r>
    </w:p>
    <w:p w14:paraId="74203DF4" w14:textId="77777777" w:rsidR="004B1BCC" w:rsidRDefault="0098645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Пореске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друге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административне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олакшице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3F5B341" w14:textId="77777777" w:rsidR="004B1BCC" w:rsidRDefault="0098645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5. </w:t>
      </w:r>
    </w:p>
    <w:p w14:paraId="53EA7098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Репуб</w:t>
      </w:r>
      <w:r>
        <w:rPr>
          <w:rFonts w:ascii="Times" w:hAnsi="Times"/>
          <w:color w:val="000000"/>
        </w:rPr>
        <w:t>личким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покрајинским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локалним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посебним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законима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установити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пореске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административне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олакшице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привредне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свом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обављању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одлуче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ћириличко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писмо</w:t>
      </w:r>
      <w:proofErr w:type="spellEnd"/>
      <w:r>
        <w:rPr>
          <w:rFonts w:ascii="Times" w:hAnsi="Times"/>
          <w:color w:val="000000"/>
        </w:rPr>
        <w:t>,</w:t>
      </w:r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што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укључује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коришћење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електронским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медијима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приликом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штампаних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гласила</w:t>
      </w:r>
      <w:proofErr w:type="spellEnd"/>
      <w:r>
        <w:rPr>
          <w:rFonts w:ascii="Times" w:hAnsi="Times"/>
          <w:color w:val="000000"/>
        </w:rPr>
        <w:t>.</w:t>
      </w:r>
    </w:p>
    <w:p w14:paraId="63EE68F5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Пореске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административне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олакшице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предвидети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привредне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субјекте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због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природе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свом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односно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обављању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користе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писмо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службеној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употреби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према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службену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>.</w:t>
      </w:r>
    </w:p>
    <w:p w14:paraId="4C3D74DE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(3) </w:t>
      </w:r>
      <w:proofErr w:type="spellStart"/>
      <w:r>
        <w:rPr>
          <w:rFonts w:ascii="Times" w:hAnsi="Times"/>
          <w:color w:val="000000"/>
        </w:rPr>
        <w:t>Пореске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олакшице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уводити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искључ</w:t>
      </w:r>
      <w:r>
        <w:rPr>
          <w:rFonts w:ascii="Times" w:hAnsi="Times"/>
          <w:color w:val="000000"/>
        </w:rPr>
        <w:t>иво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пореским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законима</w:t>
      </w:r>
      <w:proofErr w:type="spellEnd"/>
      <w:r>
        <w:rPr>
          <w:rFonts w:ascii="Times" w:hAnsi="Times"/>
          <w:color w:val="000000"/>
        </w:rPr>
        <w:t>.</w:t>
      </w:r>
    </w:p>
    <w:p w14:paraId="6CB937C5" w14:textId="77777777" w:rsidR="004B1BCC" w:rsidRDefault="0098645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Употреба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културним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другим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манифестацијама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89D7994" w14:textId="77777777" w:rsidR="004B1BCC" w:rsidRDefault="00986457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6. </w:t>
      </w:r>
    </w:p>
    <w:p w14:paraId="6C4DE3BA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манифестације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финансирају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или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суфинансирају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јавних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морају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лого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исписан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ћириличком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писму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организују</w:t>
      </w:r>
      <w:proofErr w:type="spellEnd"/>
      <w:r>
        <w:rPr>
          <w:rFonts w:ascii="Times" w:hAnsi="Times"/>
          <w:color w:val="000000"/>
        </w:rPr>
        <w:t>.</w:t>
      </w:r>
    </w:p>
    <w:p w14:paraId="032642EC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Изузетак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друге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манифестације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организују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циљу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неговања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презентације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материјалног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нематеријалног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лого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исписивати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писму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националне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мањине</w:t>
      </w:r>
      <w:proofErr w:type="spellEnd"/>
      <w:r>
        <w:rPr>
          <w:rFonts w:ascii="Times" w:hAnsi="Times"/>
          <w:color w:val="000000"/>
        </w:rPr>
        <w:t>.</w:t>
      </w:r>
    </w:p>
    <w:p w14:paraId="6DE1FE05" w14:textId="77777777" w:rsidR="004B1BCC" w:rsidRDefault="0098645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Систем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заштите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очувања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српског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језика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ћириличког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писма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11DAFF0E" w14:textId="77777777" w:rsidR="004B1BCC" w:rsidRDefault="0098645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7. </w:t>
      </w:r>
    </w:p>
    <w:p w14:paraId="19778299" w14:textId="77777777" w:rsidR="004B1BCC" w:rsidRDefault="00986457">
      <w:pPr>
        <w:spacing w:after="90"/>
      </w:pPr>
      <w:proofErr w:type="spellStart"/>
      <w:r>
        <w:rPr>
          <w:rFonts w:ascii="Times" w:hAnsi="Times"/>
          <w:color w:val="000000"/>
        </w:rPr>
        <w:t>Систем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очувања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представља</w:t>
      </w:r>
      <w:proofErr w:type="spellEnd"/>
      <w:r>
        <w:rPr>
          <w:rFonts w:ascii="Times" w:hAnsi="Times"/>
          <w:color w:val="000000"/>
        </w:rPr>
        <w:t>:</w:t>
      </w:r>
    </w:p>
    <w:p w14:paraId="18D9D823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јединствен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приступ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органа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организација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очувању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матичног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78458529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заштита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преношење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будућим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генерацијама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изворном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облику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1E127CEB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стварање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неопходних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очување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предузимање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потребних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јачање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свести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значају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њиховог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коришћења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464F0323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ширење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сазнања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вредностима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>;</w:t>
      </w:r>
      <w:proofErr w:type="gramEnd"/>
    </w:p>
    <w:p w14:paraId="60381F4B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5) </w:t>
      </w:r>
      <w:proofErr w:type="spellStart"/>
      <w:r>
        <w:rPr>
          <w:rFonts w:ascii="Times" w:hAnsi="Times"/>
          <w:color w:val="000000"/>
        </w:rPr>
        <w:t>подстицање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изражавања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познавања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правилне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 и</w:t>
      </w:r>
    </w:p>
    <w:p w14:paraId="64156852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proofErr w:type="spellStart"/>
      <w:r>
        <w:rPr>
          <w:rFonts w:ascii="Times" w:hAnsi="Times"/>
          <w:color w:val="000000"/>
        </w:rPr>
        <w:t>заштита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утицаја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идеолошких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политичких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покрета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стандардизацију</w:t>
      </w:r>
      <w:proofErr w:type="spellEnd"/>
      <w:r>
        <w:rPr>
          <w:rFonts w:ascii="Times" w:hAnsi="Times"/>
          <w:color w:val="000000"/>
        </w:rPr>
        <w:t>.</w:t>
      </w:r>
    </w:p>
    <w:p w14:paraId="244FF718" w14:textId="77777777" w:rsidR="004B1BCC" w:rsidRDefault="0098645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Друштвена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брига</w:t>
      </w:r>
      <w:proofErr w:type="spellEnd"/>
      <w:r>
        <w:rPr>
          <w:rFonts w:ascii="Times" w:hAnsi="Times"/>
          <w:b/>
          <w:color w:val="333333"/>
        </w:rPr>
        <w:t xml:space="preserve"> о </w:t>
      </w:r>
      <w:proofErr w:type="spellStart"/>
      <w:r>
        <w:rPr>
          <w:rFonts w:ascii="Times" w:hAnsi="Times"/>
          <w:b/>
          <w:color w:val="333333"/>
        </w:rPr>
        <w:t>заштити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очувању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српског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језика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ћириличког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писма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AC71D60" w14:textId="77777777" w:rsidR="004B1BCC" w:rsidRDefault="0098645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8. </w:t>
      </w:r>
    </w:p>
    <w:p w14:paraId="33BEB48E" w14:textId="77777777" w:rsidR="004B1BCC" w:rsidRDefault="00986457">
      <w:pPr>
        <w:spacing w:after="90"/>
      </w:pPr>
      <w:proofErr w:type="spellStart"/>
      <w:r>
        <w:rPr>
          <w:rFonts w:ascii="Times" w:hAnsi="Times"/>
          <w:color w:val="000000"/>
        </w:rPr>
        <w:t>Друштвена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брига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заштити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очувању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огледа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нарочито</w:t>
      </w:r>
      <w:proofErr w:type="spellEnd"/>
      <w:r>
        <w:rPr>
          <w:rFonts w:ascii="Times" w:hAnsi="Times"/>
          <w:color w:val="000000"/>
        </w:rPr>
        <w:t xml:space="preserve"> у:</w:t>
      </w:r>
    </w:p>
    <w:p w14:paraId="36218CC5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r>
        <w:rPr>
          <w:rFonts w:ascii="Times" w:hAnsi="Times"/>
          <w:color w:val="000000"/>
        </w:rPr>
        <w:t>промовисању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очувању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неговању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обавезној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примени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норме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стандардног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>,</w:t>
      </w:r>
    </w:p>
    <w:p w14:paraId="40222B99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r>
        <w:rPr>
          <w:rFonts w:ascii="Times" w:hAnsi="Times"/>
          <w:color w:val="000000"/>
        </w:rPr>
        <w:t>очувању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ширењу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поштовања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дијалекте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њиховој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специфичној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функционалној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употреби</w:t>
      </w:r>
      <w:proofErr w:type="spellEnd"/>
      <w:r>
        <w:rPr>
          <w:rFonts w:ascii="Times" w:hAnsi="Times"/>
          <w:color w:val="000000"/>
        </w:rPr>
        <w:t>,</w:t>
      </w:r>
    </w:p>
    <w:p w14:paraId="79EF51BD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r>
        <w:rPr>
          <w:rFonts w:ascii="Times" w:hAnsi="Times"/>
          <w:color w:val="000000"/>
        </w:rPr>
        <w:t>подршци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проучавању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афирмацији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писаног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наслеђа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његовој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присвајања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фал</w:t>
      </w:r>
      <w:r>
        <w:rPr>
          <w:rFonts w:ascii="Times" w:hAnsi="Times"/>
          <w:color w:val="000000"/>
        </w:rPr>
        <w:t>сификовања</w:t>
      </w:r>
      <w:proofErr w:type="spellEnd"/>
      <w:r>
        <w:rPr>
          <w:rFonts w:ascii="Times" w:hAnsi="Times"/>
          <w:color w:val="000000"/>
        </w:rPr>
        <w:t xml:space="preserve"> и</w:t>
      </w:r>
    </w:p>
    <w:p w14:paraId="6D1FB299" w14:textId="77777777" w:rsidR="004B1BCC" w:rsidRDefault="00986457">
      <w:pPr>
        <w:spacing w:after="90"/>
        <w:ind w:left="600"/>
      </w:pPr>
      <w:r>
        <w:rPr>
          <w:rFonts w:ascii="Times" w:hAnsi="Times"/>
          <w:color w:val="000000"/>
        </w:rPr>
        <w:t xml:space="preserve">4) </w:t>
      </w:r>
      <w:proofErr w:type="spellStart"/>
      <w:r>
        <w:rPr>
          <w:rFonts w:ascii="Times" w:hAnsi="Times"/>
          <w:color w:val="000000"/>
        </w:rPr>
        <w:t>подршци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заштите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очувања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српског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језика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ћириличког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писма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земљи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иностранству</w:t>
      </w:r>
      <w:proofErr w:type="spellEnd"/>
      <w:r>
        <w:rPr>
          <w:rFonts w:ascii="Times" w:hAnsi="Times"/>
          <w:color w:val="000000"/>
        </w:rPr>
        <w:t>.</w:t>
      </w:r>
    </w:p>
    <w:p w14:paraId="741389FF" w14:textId="77777777" w:rsidR="004B1BCC" w:rsidRDefault="0098645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Надзор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CA1E390" w14:textId="77777777" w:rsidR="004B1BCC" w:rsidRDefault="0098645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9. </w:t>
      </w:r>
    </w:p>
    <w:p w14:paraId="59A3E2C1" w14:textId="77777777" w:rsidR="004B1BCC" w:rsidRDefault="00986457">
      <w:pPr>
        <w:spacing w:after="90"/>
      </w:pPr>
      <w:proofErr w:type="spellStart"/>
      <w:r>
        <w:rPr>
          <w:rFonts w:ascii="Times" w:hAnsi="Times"/>
          <w:color w:val="000000"/>
        </w:rPr>
        <w:t>Надзор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спровођењем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одредаба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врши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културу</w:t>
      </w:r>
      <w:proofErr w:type="spellEnd"/>
      <w:r>
        <w:rPr>
          <w:rFonts w:ascii="Times" w:hAnsi="Times"/>
          <w:color w:val="000000"/>
        </w:rPr>
        <w:t>.</w:t>
      </w:r>
    </w:p>
    <w:p w14:paraId="7F3EDEFA" w14:textId="77777777" w:rsidR="004B1BCC" w:rsidRDefault="0098645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Казнене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одредбе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29FD06FF" w14:textId="77777777" w:rsidR="004B1BCC" w:rsidRDefault="0098645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10. </w:t>
      </w:r>
    </w:p>
    <w:p w14:paraId="6B0226F2" w14:textId="77777777" w:rsidR="004B1BCC" w:rsidRDefault="00986457">
      <w:pPr>
        <w:spacing w:after="90"/>
      </w:pPr>
      <w:r>
        <w:rPr>
          <w:rFonts w:ascii="Times" w:hAnsi="Times"/>
          <w:color w:val="000000"/>
        </w:rPr>
        <w:lastRenderedPageBreak/>
        <w:t xml:space="preserve">(1) </w:t>
      </w:r>
      <w:proofErr w:type="spellStart"/>
      <w:r>
        <w:rPr>
          <w:rFonts w:ascii="Times" w:hAnsi="Times"/>
          <w:color w:val="000000"/>
        </w:rPr>
        <w:t>Новчаном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казном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50</w:t>
      </w:r>
      <w:r>
        <w:rPr>
          <w:rFonts w:ascii="Times" w:hAnsi="Times"/>
          <w:color w:val="000000"/>
        </w:rPr>
        <w:t xml:space="preserve">.000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500.000 </w:t>
      </w:r>
      <w:proofErr w:type="spellStart"/>
      <w:r>
        <w:rPr>
          <w:rFonts w:ascii="Times" w:hAnsi="Times"/>
          <w:color w:val="000000"/>
        </w:rPr>
        <w:t>динара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казниће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прекршај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поступа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супротно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ст</w:t>
      </w:r>
      <w:proofErr w:type="spellEnd"/>
      <w:r>
        <w:rPr>
          <w:rFonts w:ascii="Times" w:hAnsi="Times"/>
          <w:color w:val="000000"/>
        </w:rPr>
        <w:t xml:space="preserve">. 3. и 4.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. </w:t>
      </w:r>
    </w:p>
    <w:p w14:paraId="4C9D089A" w14:textId="77777777" w:rsidR="004B1BCC" w:rsidRDefault="00986457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прекршај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става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казниће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одговорно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правном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новчаном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казном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15.000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100.000 </w:t>
      </w:r>
      <w:proofErr w:type="spellStart"/>
      <w:r>
        <w:rPr>
          <w:rFonts w:ascii="Times" w:hAnsi="Times"/>
          <w:color w:val="000000"/>
        </w:rPr>
        <w:t>динара</w:t>
      </w:r>
      <w:proofErr w:type="spellEnd"/>
      <w:r>
        <w:rPr>
          <w:rFonts w:ascii="Times" w:hAnsi="Times"/>
          <w:color w:val="000000"/>
        </w:rPr>
        <w:t>.</w:t>
      </w:r>
    </w:p>
    <w:p w14:paraId="3F5FCAFF" w14:textId="77777777" w:rsidR="004B1BCC" w:rsidRDefault="00986457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Ступа</w:t>
      </w:r>
      <w:r>
        <w:rPr>
          <w:rFonts w:ascii="Times" w:hAnsi="Times"/>
          <w:b/>
          <w:color w:val="333333"/>
        </w:rPr>
        <w:t>ње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на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снагу</w:t>
      </w:r>
      <w:proofErr w:type="spellEnd"/>
      <w:r>
        <w:rPr>
          <w:rFonts w:ascii="Times" w:hAnsi="Times"/>
          <w:b/>
          <w:color w:val="333333"/>
        </w:rPr>
        <w:t xml:space="preserve"> и </w:t>
      </w:r>
      <w:proofErr w:type="spellStart"/>
      <w:r>
        <w:rPr>
          <w:rFonts w:ascii="Times" w:hAnsi="Times"/>
          <w:b/>
          <w:color w:val="333333"/>
        </w:rPr>
        <w:t>почетак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примене</w:t>
      </w:r>
      <w:proofErr w:type="spellEnd"/>
      <w:r>
        <w:rPr>
          <w:rFonts w:ascii="Times" w:hAnsi="Times"/>
          <w:b/>
          <w:color w:val="333333"/>
        </w:rPr>
        <w:t xml:space="preserve"> </w:t>
      </w:r>
      <w:proofErr w:type="spellStart"/>
      <w:r>
        <w:rPr>
          <w:rFonts w:ascii="Times" w:hAnsi="Times"/>
          <w:b/>
          <w:color w:val="333333"/>
        </w:rPr>
        <w:t>закона</w:t>
      </w:r>
      <w:proofErr w:type="spellEnd"/>
      <w:r>
        <w:rPr>
          <w:rFonts w:ascii="Times" w:hAnsi="Times"/>
          <w:b/>
          <w:color w:val="333333"/>
        </w:rPr>
        <w:t xml:space="preserve"> </w:t>
      </w:r>
    </w:p>
    <w:p w14:paraId="58FB6450" w14:textId="77777777" w:rsidR="004B1BCC" w:rsidRDefault="00986457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11. </w:t>
      </w:r>
    </w:p>
    <w:p w14:paraId="3F443C6F" w14:textId="77777777" w:rsidR="004B1BCC" w:rsidRDefault="00986457">
      <w:pPr>
        <w:spacing w:after="90"/>
      </w:pPr>
      <w:proofErr w:type="spellStart"/>
      <w:r>
        <w:rPr>
          <w:rFonts w:ascii="Times" w:hAnsi="Times"/>
          <w:color w:val="000000"/>
        </w:rPr>
        <w:t>Овај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осмог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објављивања</w:t>
      </w:r>
      <w:proofErr w:type="spellEnd"/>
      <w:r>
        <w:rPr>
          <w:rFonts w:ascii="Times" w:hAnsi="Times"/>
          <w:color w:val="000000"/>
        </w:rPr>
        <w:t xml:space="preserve"> у "</w:t>
      </w:r>
      <w:proofErr w:type="spellStart"/>
      <w:r>
        <w:rPr>
          <w:rFonts w:ascii="Times" w:hAnsi="Times"/>
          <w:color w:val="000000"/>
        </w:rPr>
        <w:t>Службеном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", а </w:t>
      </w:r>
      <w:proofErr w:type="spellStart"/>
      <w:r>
        <w:rPr>
          <w:rFonts w:ascii="Times" w:hAnsi="Times"/>
          <w:color w:val="000000"/>
        </w:rPr>
        <w:t>примењује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истеку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шест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месеци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>.</w:t>
      </w:r>
    </w:p>
    <w:p w14:paraId="37CF5354" w14:textId="77777777" w:rsidR="004B1BCC" w:rsidRDefault="004B1BCC">
      <w:pPr>
        <w:spacing w:after="90"/>
      </w:pPr>
    </w:p>
    <w:p w14:paraId="27BC91A9" w14:textId="5C19406A" w:rsidR="004B1BCC" w:rsidRDefault="004B1BCC">
      <w:pPr>
        <w:spacing w:after="90"/>
      </w:pPr>
    </w:p>
    <w:sectPr w:rsidR="004B1B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CC"/>
    <w:rsid w:val="001E5C05"/>
    <w:rsid w:val="004B1BCC"/>
    <w:rsid w:val="009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22A2"/>
  <w15:docId w15:val="{A27598E6-276D-42DC-B5A6-673639CD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Blagojevic</dc:creator>
  <cp:lastModifiedBy>Predrag Blagojevic</cp:lastModifiedBy>
  <cp:revision>3</cp:revision>
  <dcterms:created xsi:type="dcterms:W3CDTF">2022-02-22T12:30:00Z</dcterms:created>
  <dcterms:modified xsi:type="dcterms:W3CDTF">2022-02-22T12:30:00Z</dcterms:modified>
</cp:coreProperties>
</file>